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6023B" w:rsidTr="00E6023B">
        <w:tc>
          <w:tcPr>
            <w:tcW w:w="4253" w:type="dxa"/>
          </w:tcPr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6023B" w:rsidRDefault="00E6023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B731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Словесное действие в спктакле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ф</w:t>
      </w:r>
      <w:r w:rsidRPr="002F27F5">
        <w:rPr>
          <w:rFonts w:ascii="Times New Roman" w:eastAsia="Calibri" w:hAnsi="Times New Roman" w:cs="Times New Roman"/>
          <w:sz w:val="24"/>
        </w:rPr>
        <w:t>ормирование у студентов знаний, умений и навыков в сфере сценической речи для развития их профессиональной деятельности в области актерского мастерства, в работе актера в драматическом театре и кино.</w:t>
      </w: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приобретение навыков </w:t>
      </w:r>
      <w:r w:rsidRPr="00FD679F">
        <w:rPr>
          <w:rFonts w:ascii="Times New Roman" w:eastAsia="Calibri" w:hAnsi="Times New Roman" w:cs="Times New Roman"/>
          <w:sz w:val="24"/>
          <w:szCs w:val="24"/>
        </w:rPr>
        <w:t>самостоятельной речевой работы над ролью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7-8-м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8-10-м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«Сценическая речь», «Русский язык и культура речи»,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Способен создавать драматические художественные образы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актерскими средствами, общатьс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я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со зрительской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аудиторией в условиях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сценического представления, концерт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а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, а также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lastRenderedPageBreak/>
              <w:t>исполнять рол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перед кино- (теле-)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камерой на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ъемочной</w:t>
            </w:r>
          </w:p>
          <w:p w:rsidR="00FE3CE9" w:rsidRPr="00623C33" w:rsidRDefault="00FE3CE9" w:rsidP="00FE3C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ПК-1.1. Создает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художественные образы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ПК-1.2.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Взаимодействует со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зрителем в условиях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сценического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в спектакле; основы развития актерского аппарата, приемы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внешней и внутренней техники артиста драматического театра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кино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создавать художественные образы 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восприятию мира, образному мышлению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сценического воплощения произведений художественной литературы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Владеет сценической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речью, способен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использовать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все возможности речи при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создании и исполнении роли</w:t>
            </w:r>
          </w:p>
          <w:p w:rsidR="00FE3CE9" w:rsidRDefault="00FE3CE9" w:rsidP="00FE3CE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мелодическом и жанрово-стилистическом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FD7D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</w:rPr>
        <w:t>120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FD7DD8">
        <w:rPr>
          <w:rFonts w:ascii="Times New Roman" w:hAnsi="Times New Roman" w:cs="Times New Roman"/>
          <w:sz w:val="24"/>
          <w:szCs w:val="24"/>
        </w:rPr>
        <w:t>1</w:t>
      </w:r>
      <w:r w:rsidR="00141E6F">
        <w:rPr>
          <w:rFonts w:ascii="Times New Roman" w:hAnsi="Times New Roman" w:cs="Times New Roman"/>
          <w:sz w:val="24"/>
          <w:szCs w:val="24"/>
        </w:rPr>
        <w:t>14, экзамены 54 ч.; 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471FD6">
        <w:rPr>
          <w:rFonts w:ascii="Times New Roman" w:hAnsi="Times New Roman" w:cs="Times New Roman"/>
          <w:sz w:val="24"/>
          <w:szCs w:val="24"/>
        </w:rPr>
        <w:t>68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471FD6">
        <w:rPr>
          <w:rFonts w:ascii="Times New Roman" w:hAnsi="Times New Roman" w:cs="Times New Roman"/>
          <w:sz w:val="24"/>
          <w:szCs w:val="24"/>
        </w:rPr>
        <w:t>202</w:t>
      </w:r>
      <w:r w:rsidR="00141E6F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 формы контроля</w:t>
      </w:r>
      <w:r w:rsidR="008B61E5">
        <w:rPr>
          <w:rFonts w:ascii="Times New Roman" w:hAnsi="Times New Roman" w:cs="Times New Roman"/>
          <w:sz w:val="24"/>
          <w:szCs w:val="24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</w:rPr>
        <w:t>экзамен</w:t>
      </w:r>
      <w:r w:rsidR="00141E6F">
        <w:rPr>
          <w:rFonts w:ascii="Times New Roman" w:hAnsi="Times New Roman" w:cs="Times New Roman"/>
          <w:sz w:val="24"/>
          <w:szCs w:val="24"/>
        </w:rPr>
        <w:t>ы 18 ч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2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0"/>
        <w:gridCol w:w="708"/>
        <w:gridCol w:w="1982"/>
        <w:gridCol w:w="567"/>
        <w:gridCol w:w="716"/>
        <w:gridCol w:w="702"/>
        <w:gridCol w:w="850"/>
        <w:gridCol w:w="1732"/>
      </w:tblGrid>
      <w:tr w:rsidR="008B61E5" w:rsidRPr="00FD7DD8" w:rsidTr="008B61E5">
        <w:trPr>
          <w:trHeight w:val="300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еместра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 раздела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Формы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текущего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контроля 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успеваемости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5"/>
        </w:trPr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п/г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Инд.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СРС</w:t>
            </w:r>
          </w:p>
        </w:tc>
        <w:tc>
          <w:tcPr>
            <w:tcW w:w="1732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семинары</w:t>
            </w: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Словесное действие в спектакле. Работа над ролью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9A6FFD"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9A6FFD"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«Словесное действие в спектакле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». Задачи курса. Взаимосвязь с другими предметами специализа-ции.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К.С.Станиславский и его последователи о действенном слове. Роль словесного действия в методе действенного анализа пьесы и роли.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Действие словом. Работа над словом в процессе подготовки роли  в спектакле.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4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Этапы работы над выявлением словесного действия роли.Логический разбор текста роли</w:t>
            </w:r>
            <w:r w:rsidRPr="00FD7DD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Речевая характеристика образа. Говоры, акценты, темпо-ритмические и дикционные особенности речи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героя в системе работы актера над ролью.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форма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Экзамен. 27ч.</w:t>
            </w:r>
          </w:p>
        </w:tc>
      </w:tr>
      <w:tr w:rsidR="008B61E5" w:rsidRPr="00FD7DD8" w:rsidTr="008B61E5">
        <w:trPr>
          <w:trHeight w:val="327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</w:p>
          <w:p w:rsidR="009A6FFD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монологом 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tabs>
                <w:tab w:val="left" w:pos="48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6.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и различное в р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аботе  над монологами в  спектаклях и в работе по художественному слову.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7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через монолог внутренней сущности героя, его конфликтов и мировоззрения.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8.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диалогами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9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Сценические диалоги.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Логический разбор диалога. Действие словом в диалоге.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10.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в массовой сцене. Действенно-логический разбор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61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27ч.</w:t>
            </w: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9A6FFD" w:rsidRPr="00FD7DD8" w:rsidTr="00565E25">
        <w:trPr>
          <w:trHeight w:val="45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9A6FFD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FFD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 ПО КУРСУ </w:t>
            </w:r>
            <w:r w:rsid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288ч.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18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851"/>
        <w:gridCol w:w="850"/>
        <w:gridCol w:w="709"/>
        <w:gridCol w:w="709"/>
        <w:gridCol w:w="850"/>
        <w:gridCol w:w="2268"/>
      </w:tblGrid>
      <w:tr w:rsidR="00565E25" w:rsidRPr="00565E25" w:rsidTr="0034292A">
        <w:trPr>
          <w:trHeight w:val="1975"/>
        </w:trPr>
        <w:tc>
          <w:tcPr>
            <w:tcW w:w="2693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851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Сем.</w:t>
            </w:r>
          </w:p>
        </w:tc>
        <w:tc>
          <w:tcPr>
            <w:tcW w:w="3118" w:type="dxa"/>
            <w:gridSpan w:val="4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трудоёмкость ( в часах) в т. ч. в интерактивной форме</w:t>
            </w:r>
          </w:p>
        </w:tc>
        <w:tc>
          <w:tcPr>
            <w:tcW w:w="2268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промежуточной аттестации </w:t>
            </w:r>
            <w:r w:rsidRPr="00565E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(по семестрам)</w:t>
            </w:r>
          </w:p>
        </w:tc>
      </w:tr>
      <w:tr w:rsidR="00565E25" w:rsidRPr="00565E25" w:rsidTr="0034292A">
        <w:trPr>
          <w:trHeight w:val="391"/>
        </w:trPr>
        <w:tc>
          <w:tcPr>
            <w:tcW w:w="2693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Сем.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инд.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</w:rPr>
            </w:pPr>
            <w:r w:rsidRPr="00565E25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2268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 речи на сцене</w:t>
            </w:r>
          </w:p>
        </w:tc>
        <w:tc>
          <w:tcPr>
            <w:tcW w:w="851" w:type="dxa"/>
            <w:vMerge w:val="restart"/>
          </w:tcPr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реалистического направления в русском речевом искусстве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0E215C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действенного анализа пьесы и роли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565E25" w:rsidRPr="00565E25" w:rsidRDefault="000E215C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0E215C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работы над выявлением словесного действия роли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0E215C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65E25" w:rsidRPr="00565E25" w:rsidRDefault="00565E25" w:rsidP="000E21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E2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65E25" w:rsidRPr="00565E25" w:rsidRDefault="000E215C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9ч.</w:t>
            </w: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спектакле</w:t>
            </w:r>
          </w:p>
        </w:tc>
        <w:tc>
          <w:tcPr>
            <w:tcW w:w="851" w:type="dxa"/>
            <w:vMerge w:val="restart"/>
          </w:tcPr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в создании речевого образа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65E25" w:rsidRPr="00565E25" w:rsidRDefault="00275EE3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565E25" w:rsidRPr="00565E25" w:rsidRDefault="00275EE3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драматургическим монологом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65E25" w:rsidRPr="00565E25" w:rsidRDefault="00275EE3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565E25" w:rsidRPr="00565E25" w:rsidRDefault="00275EE3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65E25" w:rsidP="00275E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75E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1F6AF4" w:rsidP="00275E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75E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курсовом спектакле</w:t>
            </w:r>
          </w:p>
        </w:tc>
        <w:tc>
          <w:tcPr>
            <w:tcW w:w="851" w:type="dxa"/>
            <w:vMerge w:val="restart"/>
          </w:tcPr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и словесное действие при подготовке роли в курсовом спектакле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AF4" w:rsidRPr="00565E25" w:rsidRDefault="0076414F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F6AF4" w:rsidRPr="00565E25" w:rsidRDefault="0076414F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Специальный голосо-речевой тренинг </w:t>
            </w: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артиста в связи с участием в спектакле, фильме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AF4" w:rsidRPr="00565E25" w:rsidRDefault="0076414F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AF4" w:rsidRPr="00565E25" w:rsidRDefault="0076414F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методические приемы, используемые в работе над совершенствованием техники речи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AF4" w:rsidRPr="00565E25" w:rsidRDefault="0076414F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AF4" w:rsidRPr="00565E25" w:rsidRDefault="0076414F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65E25" w:rsidP="007641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641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76414F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65E25" w:rsidP="001F6A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 </w:t>
            </w:r>
            <w:r w:rsidR="001F6A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9ч.</w:t>
            </w:r>
          </w:p>
        </w:tc>
      </w:tr>
      <w:tr w:rsidR="001F6AF4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КУРСУ 288ч.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Pr="00565E25" w:rsidRDefault="007F2A72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7F2A72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D9D9D9" w:themeFill="background1" w:themeFillShade="D9"/>
          </w:tcPr>
          <w:p w:rsidR="001F6AF4" w:rsidRPr="00565E25" w:rsidRDefault="001F6AF4" w:rsidP="001F6A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18ч. 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Словесное действие в спектакле. Работа над ролью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34D22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Предмет «Словесное действие в спектакле». Задачи курса. Взаимосвязь с другими предметами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К.С.Станиславский и его последователи о действенном слове. Роль словесного действия в методе действенного анализа пьесы и роли.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3Действие словом. Работа над словом в процессе подготовки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в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спектакле. 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4. Этапы работы над выявлением словесного действия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роли. Логический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текста роли.</w:t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монологом 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Общее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различное в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над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монологами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спектаклях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работе по художественному слову.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Раскрытие через монолог внутренней сущности героя, его конфликтов и мировоззрения.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диалогами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Сценические диалоги.</w:t>
      </w:r>
    </w:p>
    <w:p w:rsidR="001F6AF4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Логический разбор диалога. Действие словом в диалоге.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</w:t>
      </w:r>
    </w:p>
    <w:p w:rsidR="00AE3E9E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в массовой сцене. Действе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нно-логический разбор текста.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34D22" w:rsidRPr="00434D22" w:rsidRDefault="00434D22" w:rsidP="00434D22">
      <w:pPr>
        <w:keepNext/>
        <w:widowControl w:val="0"/>
        <w:suppressAutoHyphens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434D22" w:rsidRPr="00434D22" w:rsidRDefault="00434D22" w:rsidP="00434D22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преподавании дисциплины «используются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полугрупповые практические занятия;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тренинги, этюды, упражнения, игры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творческие проекты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34D22" w:rsidRPr="00434D22" w:rsidRDefault="00434D22" w:rsidP="00434D22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34D22" w:rsidRPr="00434D22" w:rsidRDefault="00434D22" w:rsidP="00434D22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Формы самостоятельной работы: 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Ознакомление и работа с ЭБС «Znanivm. Com».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практическому творческому занятию.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презентации,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тестированию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 xml:space="preserve">Подготовка к выполнению контрольной работы </w:t>
      </w:r>
    </w:p>
    <w:p w:rsidR="004B1DEF" w:rsidRPr="00434D2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B1C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B1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B1C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ПК1; 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</w:t>
      </w:r>
      <w:r w:rsidR="00EB1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</w:t>
      </w:r>
    </w:p>
    <w:p w:rsidR="00EB1CFB" w:rsidRPr="00EB1CFB" w:rsidRDefault="00EB1CFB" w:rsidP="00EB1CF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(8)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сдают экзамен по всем пройденным разделам предмета в виде актерской работы в дипломном спектакле.</w:t>
      </w:r>
    </w:p>
    <w:p w:rsidR="00EB1CFB" w:rsidRPr="00EB1CFB" w:rsidRDefault="00EB1CFB" w:rsidP="00EB1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(10)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на экзамене показывают свою творческую работу над монологом в дипломном спектакле.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Отвечают на вопросы по всему курсу дисциплины "Словесное действие в спектакле"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Вопросы к итоговому экзамену по всему курсу дисциплины "Словесное действие в спектакле ".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Раскрыть понятие «Словесное действие».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Дать понятие «Сверхзадачи», «Сквозного действия», «Конфликта» и их взаимосвязь в речевом действии.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Сравнить принцип словесного действия в искусстве чтеца и искусстве драматического артиста.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внутренний монолог?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подтекст?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логическое ударение?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психологическая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перспектива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темпо-ритм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невербальные (приспособление) средства общения?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Какое значение имеет подсознание в речевом процессе?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Охарактеризуйте понятие «Видения».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   </w:t>
      </w:r>
      <w:r w:rsidRPr="004847AF">
        <w:rPr>
          <w:rFonts w:ascii="Times New Roman" w:eastAsia="Times New Roman" w:hAnsi="Times New Roman" w:cs="Times New Roman"/>
          <w:b/>
          <w:bCs/>
        </w:rPr>
        <w:t>Сценическая речь</w:t>
      </w:r>
      <w:r w:rsidRPr="004847AF">
        <w:rPr>
          <w:rFonts w:ascii="Times New Roman" w:eastAsia="Times New Roman" w:hAnsi="Times New Roman" w:cs="Times New Roman"/>
        </w:rPr>
        <w:t>: учеб.для студентов театр. учеб. заведений / ГИТИС; [предисл. и науч. ред. И.П. Козляниновой, И.Ю. Промптова]. - 4-е изд. ; испр. - М.: ГИТИС, 2006. – 530с.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Турсунова, И. А.</w:t>
      </w:r>
      <w:r w:rsidRPr="004847AF">
        <w:rPr>
          <w:rFonts w:ascii="Times New Roman" w:eastAsia="Times New Roman" w:hAnsi="Times New Roman" w:cs="Times New Roman"/>
        </w:rPr>
        <w:br/>
        <w:t xml:space="preserve">   Логический анализ литературно-художественного текста [Текст] : учеб.пособие по курсу </w:t>
      </w:r>
      <w:r w:rsidRPr="004847AF">
        <w:rPr>
          <w:rFonts w:ascii="Times New Roman" w:eastAsia="Times New Roman" w:hAnsi="Times New Roman" w:cs="Times New Roman"/>
        </w:rPr>
        <w:lastRenderedPageBreak/>
        <w:t>"Сценическая речь" / И. А. Турсунова ; Моск. гос. ун-т культуры и искусств. - М. : МГУКИ, 2012. - 115 с.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>   Работа актера над собой / К. С. Станиславский. О технике актера / М. А. Чехов / К. С. Станиславский; Вступ. ст. О. А. Радищевой. - М. : Артист. Режиссер. Театр, 2002. – 487с.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 xml:space="preserve">   Работа актера над собой / К. С. Станиславский. О технике актера / М. А. Чехов / К. С. Станиславский ; [вступ. ст. О. А. Радищевой]. - М : Артист. Режиссер. Театр, 2003. - 487, [1] с. </w:t>
      </w:r>
    </w:p>
    <w:p w:rsidR="004847AF" w:rsidRPr="004847AF" w:rsidRDefault="004847AF" w:rsidP="004847AF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</w:p>
    <w:p w:rsidR="004847AF" w:rsidRPr="004847AF" w:rsidRDefault="004847AF" w:rsidP="004847AF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i/>
        </w:rPr>
      </w:pPr>
      <w:r w:rsidRPr="004847AF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4847AF" w:rsidRPr="004847AF" w:rsidRDefault="00041AB9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9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http://www.consultant.ru/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справочно-правовая система «Консультант плюс»</w:t>
      </w:r>
    </w:p>
    <w:p w:rsidR="004847AF" w:rsidRPr="004847AF" w:rsidRDefault="00041AB9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10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https://elibrary.ru/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Научная электронная библиотека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//</w:t>
      </w:r>
      <w:hyperlink r:id="rId11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https://www.culture.ru/theaters/performances</w:t>
        </w:r>
      </w:hyperlink>
      <w:r w:rsidRPr="004847AF">
        <w:rPr>
          <w:rFonts w:ascii="Times New Roman" w:eastAsia="Times New Roman" w:hAnsi="Times New Roman" w:cs="Times New Roman"/>
        </w:rPr>
        <w:t xml:space="preserve">- </w:t>
      </w:r>
      <w:hyperlink r:id="rId12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портал «Культура.РФ»</w:t>
        </w:r>
      </w:hyperlink>
      <w:r w:rsidRPr="004847AF">
        <w:rPr>
          <w:rFonts w:ascii="Times New Roman" w:eastAsia="Times New Roman" w:hAnsi="Times New Roman" w:cs="Times New Roman"/>
        </w:rPr>
        <w:t xml:space="preserve">// </w:t>
      </w:r>
      <w:hyperlink r:id="rId13" w:tooltip="Театры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Театры</w:t>
        </w:r>
      </w:hyperlink>
      <w:r w:rsidRPr="004847AF">
        <w:rPr>
          <w:rFonts w:ascii="Times New Roman" w:eastAsia="Times New Roman" w:hAnsi="Times New Roman" w:cs="Times New Roman"/>
        </w:rPr>
        <w:t xml:space="preserve">;  Каталог спектаклей </w:t>
      </w:r>
    </w:p>
    <w:p w:rsidR="004847AF" w:rsidRPr="004847AF" w:rsidRDefault="004847AF" w:rsidP="004847AF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before="240" w:after="60" w:line="276" w:lineRule="auto"/>
        <w:ind w:right="1320"/>
        <w:outlineLvl w:val="2"/>
        <w:rPr>
          <w:rFonts w:ascii="Times New Roman" w:eastAsia="Arial Unicode MS" w:hAnsi="Times New Roman" w:cs="Times New Roman"/>
          <w:caps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DejaVu Sans" w:hAnsi="Times New Roman" w:cs="Times New Roman"/>
          <w:b/>
          <w:bCs/>
          <w:sz w:val="24"/>
          <w:szCs w:val="24"/>
        </w:rPr>
      </w:pPr>
      <w:r w:rsidRPr="006857C7">
        <w:rPr>
          <w:rFonts w:ascii="Times New Roman" w:eastAsia="DejaVu Sans" w:hAnsi="Times New Roman" w:cs="Times New Roman"/>
          <w:b/>
          <w:bCs/>
          <w:sz w:val="24"/>
          <w:szCs w:val="24"/>
          <w:lang w:val="en-US"/>
        </w:rPr>
        <w:t>I</w:t>
      </w:r>
      <w:r w:rsidRPr="006857C7">
        <w:rPr>
          <w:rFonts w:ascii="Times New Roman" w:eastAsia="DejaVu Sans" w:hAnsi="Times New Roman" w:cs="Times New Roman"/>
          <w:b/>
          <w:bCs/>
          <w:sz w:val="24"/>
          <w:szCs w:val="24"/>
        </w:rPr>
        <w:t>. Раздел.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над ролью в спектакле.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6857C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Pr="006857C7">
        <w:rPr>
          <w:rFonts w:ascii="Times New Roman" w:eastAsia="Calibri" w:hAnsi="Times New Roman" w:cs="Times New Roman"/>
          <w:sz w:val="24"/>
          <w:szCs w:val="24"/>
        </w:rPr>
        <w:t>«Словесное действие в спектакле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». Задачи курса. Взаимосвязь с другими предметами специализации.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К.С.Станиславский и его последователи о действенном слове. Роль словесного действия в методе действенного анализа пьесы и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отрывке и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К.С.Станиславский "Работа актера над собой в творческом процессе воплощения", гл. "Речь и ее законы." - конспект и семинар по темам работы: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жизни и на сцене.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Каково значение подтекста для артиста в процессе работы над текстом роли?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Видение. Кинолента видений. Иилюстрированный подтекст.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Интонация речи. Зачем артисту нужно знать и выполнять интонационные рисунки речи?;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Что такое логическая пауза и по каким законам она возникает в речи?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 ставится и снимается логическое ударение?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Какова природа психологической паузы?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М.О.Кнебель"Слово в творчестве актера" - студентам рекомендуется прочитать и сделать конспект по данной работе. Участие в семинаре.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Темы семинара: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"Слово - это действие". Связь словесного действия и психо-физического;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Авторское слово -  как основной материал для возбуждения воображения артиста;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значит "сделать текст своим?"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определения событий, или действенных фактов, их последовательности и взаимодействия для определения словесного действия героя;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Что значит "оценить факт";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Видения. Период накопления и период "заражения" партнера своими видениями, «говорить не уху, а глазу партнера»;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Мотивы действия, сквозное действие и сверхзадача;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Внутренний монолог. Создание внутреннего монолога в работе актера над ролью;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знаний орфоэпических норм русского литературного языка, особенностей говоров и акцентов в работе актера над речевой характерностью сценического образа;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Значение владения актером навыками логического разбора текста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3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Действие словом.  Работа над словом в процессе подготовки ролив спектакле.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 Что такое словесное действие? Общение?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4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57C7">
        <w:rPr>
          <w:rFonts w:ascii="Times New Roman" w:eastAsia="Calibri" w:hAnsi="Times New Roman" w:cs="Times New Roman"/>
          <w:sz w:val="24"/>
          <w:szCs w:val="24"/>
        </w:rPr>
        <w:t>Этапы работы над выявлением словесного действия роли.Логический разбор текста роли</w:t>
      </w:r>
      <w:r w:rsidRPr="006857C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монологом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Монолог в спектакле. Принципы работы</w:t>
      </w: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  драматическим монологом.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Монолог в спектакле рассматривается в системе и контексте событийного ряда и природы конфликтов данной пьесы. Во время монолога персонаж решает важную проблему для него. Обычно главное событие монолога является поворотным событием всей пьесы. В монологе актер часто обращается к зрителю (прием "а-парт"), зритель является его партнером. После принятия решения (событие монолога) персонаж принимается за его реализацию, меняется его психофизическое действие.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7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Раскрытие через монолог внутренней сущности героя, его конфликтов и мировоззрения.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>Студент в письменной работе дает анализ словесного действия героя во взаимосвязи с психофизическим его действием. Реализует в сценическом пространстве  в спектакле.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Продолжает      работу     над     исправлением      индивидуальных недостатков речи.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8.</w:t>
      </w: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Определение композиционного построения худ.произведения и исходного события монолога, предлагаемых обстоятельств, места монолога в событийном ряду персонажа и пьесы в целом.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Исходным событием монолога является событие пьесы, предшествующее монологу персонажа.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 диалогом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6857C7">
        <w:rPr>
          <w:rFonts w:ascii="Times New Roman" w:eastAsia="Calibri" w:hAnsi="Times New Roman" w:cs="Times New Roman"/>
          <w:sz w:val="24"/>
          <w:szCs w:val="24"/>
        </w:rPr>
        <w:t>Сценические диалоги. Логический разбор диалога. Действие словом в диалоге.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В диалоге словесное действие проявляется во взаимодействии с партнером, в общении с ним. Здесь важен разбор сцены, в которой происходит диалог по задачам и действиям. Словесное действие продолжает и завершает психофизическое действие персонажа. Оно неотъемлемо связано с ним. Логический разбор текста диалога происходит совместно на репетиции и выверяется в практической работе. 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 навыков  работы   над   совершенствованием      своего рече-голосового аппарата в работе над диалогом.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10.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Диалог в массовой сцене. Действенно-логический разбор текста.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 массовой сцене определяется конфликт, возникающий между группами героев пьесы и разбирается логически соответственно определенным действенным задачам.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задание: дать характеристику речевой стороны учебного спектакля, кратко отмечая положительные стороны звучания речи исполнителей </w:t>
      </w:r>
      <w:r w:rsidRPr="006857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недостатки (неверное дыхание, голосообразование, нарушение законов орфоэпии).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ind w:left="540" w:hanging="54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8.  Материально-техническое обеспечение дисциплины "Сценическая речь".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Для продуктивного освоения дисциплины студентами необходима следующая материальная база: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 стулья, столы, кубы;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аудио-, видео-, теле-  аппаратура для записывания и прослушивания аудио-, видеозаписей речи в спектаклях профессиональных актеров, учебных и самостоятельных работ студентов.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 самостоятельной работы студентов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самостоятельно изучают основную и дополнительную литературу, предложенную в программе,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приносят этюды-наблюдения с речевой характерностью (акценты, говоры, диалекты, манерность речи); собирают и прослушивают магнитофонные записи с говорами, диалектами, акцентами и звуковое подражание им.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монологом и диалогами: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внутренний монолог его героя?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подтекст его персонажа на протяжении всей линии роли?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определяются логические паузы – что в них происходит?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Какова перспектива роли с точки зрения текста?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Соответствует ли уровень техники речи актеров речи персонажей в дипломном спектакле?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темпо-ритм речи его персонажа, как он меняется в зависимости от изменения актерских задач?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Характерность речи – как средство выразительности для создания сценического образа.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Задания для самостоятельного изучения темы.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Сравнить: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процесс подготовки литературно-художественного произведения для исполнения и работа над текстом роли в спектакле, этапы работы: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- Общение, его аспекты, элементы общения.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Ответить на вопросы: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Что такое действенный анализ произведения?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на качество работы актера изучение творчества данного автора, его эпохи, а также эпохи, отражённой в произведении?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Зачем артисту определять события и действия, сверхзадачу и сквозное действие, конфликт? 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Назовите пути воплощения сверхзадачи.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Расскажите об освоении актеромпредлагаемых обстоятельств роли и как это влияет на определение словесного действия.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чем заключается работа актера над видениями и внутренним монологом.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первое восприятие исполнителем произведения на его дальнейшую работу с ним?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определить тему, идею, жанр произведения, сверхзадачу исполнения?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Зачем исполнителю изучать стиль произведения как отражение авторского мироощущения?</w:t>
      </w:r>
    </w:p>
    <w:p w:rsidR="006857C7" w:rsidRPr="006857C7" w:rsidRDefault="006857C7" w:rsidP="004F4D4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Насколько важно актеру использовать пересказ текста своими словами как приём проникновения в авторский замысел.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857C7">
        <w:rPr>
          <w:rFonts w:ascii="Times New Roman" w:eastAsia="Times New Roman" w:hAnsi="Times New Roman" w:cs="Times New Roman"/>
          <w:sz w:val="24"/>
          <w:szCs w:val="24"/>
          <w:lang w:eastAsia="zh-CN"/>
        </w:rPr>
        <w:t>Словесное действие в спектакле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857C7" w:rsidRPr="006857C7" w:rsidTr="0034292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57C7" w:rsidRPr="006857C7" w:rsidTr="0034292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34292A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34292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34292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</w:tbl>
    <w:p w:rsidR="006857C7" w:rsidRDefault="006857C7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 xml:space="preserve">по направлению </w:t>
      </w:r>
      <w:r w:rsidRPr="006857C7">
        <w:rPr>
          <w:rFonts w:ascii="Times New Roman" w:eastAsia="Times New Roman" w:hAnsi="Times New Roman" w:cs="Times New Roman"/>
          <w:bCs/>
        </w:rPr>
        <w:t>52.05.01 «Актерское искусство»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профиль подготовки «Артист драматического театра и кино»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Автор: доцент кафедры </w:t>
      </w:r>
      <w:r>
        <w:rPr>
          <w:rFonts w:ascii="Times New Roman" w:eastAsia="Times New Roman" w:hAnsi="Times New Roman" w:cs="Times New Roman"/>
          <w:sz w:val="24"/>
          <w:szCs w:val="24"/>
        </w:rPr>
        <w:t>режиссуры и мастерства актера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Кравченко Л.В.</w:t>
      </w:r>
      <w:r>
        <w:rPr>
          <w:rFonts w:ascii="Times New Roman" w:eastAsia="Times New Roman" w:hAnsi="Times New Roman" w:cs="Times New Roman"/>
          <w:sz w:val="24"/>
          <w:szCs w:val="24"/>
        </w:rPr>
        <w:t>, доцент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AB9" w:rsidRDefault="00041AB9">
      <w:pPr>
        <w:spacing w:after="0" w:line="240" w:lineRule="auto"/>
      </w:pPr>
      <w:r>
        <w:separator/>
      </w:r>
    </w:p>
  </w:endnote>
  <w:endnote w:type="continuationSeparator" w:id="0">
    <w:p w:rsidR="00041AB9" w:rsidRDefault="00041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AB9" w:rsidRDefault="00041AB9">
      <w:pPr>
        <w:spacing w:after="0" w:line="240" w:lineRule="auto"/>
      </w:pPr>
      <w:r>
        <w:separator/>
      </w:r>
    </w:p>
  </w:footnote>
  <w:footnote w:type="continuationSeparator" w:id="0">
    <w:p w:rsidR="00041AB9" w:rsidRDefault="00041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</w:num>
  <w:num w:numId="18">
    <w:abstractNumId w:val="3"/>
  </w:num>
  <w:num w:numId="19">
    <w:abstractNumId w:val="14"/>
  </w:num>
  <w:num w:numId="20">
    <w:abstractNumId w:val="18"/>
  </w:num>
  <w:num w:numId="21">
    <w:abstractNumId w:val="9"/>
  </w:num>
  <w:num w:numId="22">
    <w:abstractNumId w:val="30"/>
  </w:num>
  <w:num w:numId="23">
    <w:abstractNumId w:val="29"/>
  </w:num>
  <w:num w:numId="24">
    <w:abstractNumId w:val="6"/>
  </w:num>
  <w:num w:numId="25">
    <w:abstractNumId w:val="4"/>
  </w:num>
  <w:num w:numId="26">
    <w:abstractNumId w:val="17"/>
  </w:num>
  <w:num w:numId="27">
    <w:abstractNumId w:val="35"/>
  </w:num>
  <w:num w:numId="28">
    <w:abstractNumId w:val="21"/>
  </w:num>
  <w:num w:numId="29">
    <w:abstractNumId w:val="38"/>
  </w:num>
  <w:num w:numId="30">
    <w:abstractNumId w:val="37"/>
  </w:num>
  <w:num w:numId="31">
    <w:abstractNumId w:val="8"/>
  </w:num>
  <w:num w:numId="32">
    <w:abstractNumId w:val="2"/>
  </w:num>
  <w:num w:numId="33">
    <w:abstractNumId w:val="13"/>
  </w:num>
  <w:num w:numId="34">
    <w:abstractNumId w:val="33"/>
  </w:num>
  <w:num w:numId="35">
    <w:abstractNumId w:val="23"/>
  </w:num>
  <w:num w:numId="36">
    <w:abstractNumId w:val="10"/>
  </w:num>
  <w:num w:numId="37">
    <w:abstractNumId w:val="28"/>
  </w:num>
  <w:num w:numId="38">
    <w:abstractNumId w:val="24"/>
  </w:num>
  <w:num w:numId="39">
    <w:abstractNumId w:val="7"/>
  </w:num>
  <w:num w:numId="40">
    <w:abstractNumId w:val="40"/>
  </w:num>
  <w:num w:numId="41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1AB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E215C"/>
    <w:rsid w:val="000E561B"/>
    <w:rsid w:val="00124254"/>
    <w:rsid w:val="00141E6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1F6AF4"/>
    <w:rsid w:val="00200F85"/>
    <w:rsid w:val="00224FE9"/>
    <w:rsid w:val="00233F55"/>
    <w:rsid w:val="00250B50"/>
    <w:rsid w:val="00250C48"/>
    <w:rsid w:val="00266B11"/>
    <w:rsid w:val="00267DEC"/>
    <w:rsid w:val="00275EE3"/>
    <w:rsid w:val="00282712"/>
    <w:rsid w:val="00284B89"/>
    <w:rsid w:val="002907A0"/>
    <w:rsid w:val="002953E7"/>
    <w:rsid w:val="002A0DF3"/>
    <w:rsid w:val="002A3406"/>
    <w:rsid w:val="002A42D3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34D22"/>
    <w:rsid w:val="00462DE0"/>
    <w:rsid w:val="0046399B"/>
    <w:rsid w:val="00466429"/>
    <w:rsid w:val="0047187D"/>
    <w:rsid w:val="00471FD6"/>
    <w:rsid w:val="0048095D"/>
    <w:rsid w:val="004847AF"/>
    <w:rsid w:val="00484850"/>
    <w:rsid w:val="004A55EF"/>
    <w:rsid w:val="004B1DEF"/>
    <w:rsid w:val="004B4EAC"/>
    <w:rsid w:val="004C5CB6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65E2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857C7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6414F"/>
    <w:rsid w:val="00770A28"/>
    <w:rsid w:val="00773D4C"/>
    <w:rsid w:val="00781841"/>
    <w:rsid w:val="0079017C"/>
    <w:rsid w:val="00791C23"/>
    <w:rsid w:val="007B22E5"/>
    <w:rsid w:val="007C356C"/>
    <w:rsid w:val="007C4FD3"/>
    <w:rsid w:val="007F2A72"/>
    <w:rsid w:val="008000A8"/>
    <w:rsid w:val="00800315"/>
    <w:rsid w:val="00823591"/>
    <w:rsid w:val="00845206"/>
    <w:rsid w:val="008A79A2"/>
    <w:rsid w:val="008B61E5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6FFD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524E"/>
    <w:rsid w:val="00BE7C0A"/>
    <w:rsid w:val="00BF0883"/>
    <w:rsid w:val="00BF2F06"/>
    <w:rsid w:val="00C03B4C"/>
    <w:rsid w:val="00C1242D"/>
    <w:rsid w:val="00C220D1"/>
    <w:rsid w:val="00C23448"/>
    <w:rsid w:val="00C312CA"/>
    <w:rsid w:val="00C44C95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4122"/>
    <w:rsid w:val="00DB731D"/>
    <w:rsid w:val="00DB770F"/>
    <w:rsid w:val="00DF0D3A"/>
    <w:rsid w:val="00DF2F2C"/>
    <w:rsid w:val="00E3113F"/>
    <w:rsid w:val="00E3187B"/>
    <w:rsid w:val="00E32684"/>
    <w:rsid w:val="00E40D44"/>
    <w:rsid w:val="00E549F9"/>
    <w:rsid w:val="00E6023B"/>
    <w:rsid w:val="00E67C4C"/>
    <w:rsid w:val="00E73D65"/>
    <w:rsid w:val="00E8562D"/>
    <w:rsid w:val="00E95F00"/>
    <w:rsid w:val="00EA16C0"/>
    <w:rsid w:val="00EA5EA3"/>
    <w:rsid w:val="00EA622F"/>
    <w:rsid w:val="00EB1CFB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D7DD8"/>
    <w:rsid w:val="00FE0A11"/>
    <w:rsid w:val="00FE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660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39"/>
    <w:rsid w:val="00565E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56A3B4E-AC54-4CA3-99D4-CBB2CFCC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18</cp:revision>
  <cp:lastPrinted>2021-12-28T11:32:00Z</cp:lastPrinted>
  <dcterms:created xsi:type="dcterms:W3CDTF">2022-01-17T07:24:00Z</dcterms:created>
  <dcterms:modified xsi:type="dcterms:W3CDTF">2022-11-22T07:59:00Z</dcterms:modified>
</cp:coreProperties>
</file>